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Look w:val="04A0" w:firstRow="1" w:lastRow="0" w:firstColumn="1" w:lastColumn="0" w:noHBand="0" w:noVBand="1"/>
      </w:tblPr>
      <w:tblGrid>
        <w:gridCol w:w="1758"/>
        <w:gridCol w:w="5942"/>
        <w:gridCol w:w="1763"/>
      </w:tblGrid>
      <w:tr w:rsidR="00CB71C3" w14:paraId="525ADD04" w14:textId="77777777" w:rsidTr="00EA657D">
        <w:trPr>
          <w:trHeight w:val="1975"/>
        </w:trPr>
        <w:tc>
          <w:tcPr>
            <w:tcW w:w="1757" w:type="dxa"/>
            <w:vAlign w:val="center"/>
          </w:tcPr>
          <w:p w14:paraId="30F92305" w14:textId="01379912" w:rsidR="00CB71C3" w:rsidRDefault="005D7F4F" w:rsidP="00C24C26">
            <w:pPr>
              <w:pStyle w:val="NoSpacing"/>
              <w:jc w:val="center"/>
              <w:rPr>
                <w:rFonts w:ascii="Arial" w:hAnsi="Arial" w:cs="Arial"/>
              </w:rPr>
            </w:pPr>
            <w:r>
              <w:rPr>
                <w:noProof/>
                <w:lang w:eastAsia="en-GB"/>
              </w:rPr>
              <w:drawing>
                <wp:inline distT="0" distB="0" distL="0" distR="0" wp14:anchorId="4CF80A99" wp14:editId="62BB7F39">
                  <wp:extent cx="979391"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909" cy="961768"/>
                          </a:xfrm>
                          <a:prstGeom prst="rect">
                            <a:avLst/>
                          </a:prstGeom>
                        </pic:spPr>
                      </pic:pic>
                    </a:graphicData>
                  </a:graphic>
                </wp:inline>
              </w:drawing>
            </w:r>
          </w:p>
        </w:tc>
        <w:tc>
          <w:tcPr>
            <w:tcW w:w="5943" w:type="dxa"/>
            <w:vAlign w:val="center"/>
          </w:tcPr>
          <w:p w14:paraId="60C14E42" w14:textId="77777777" w:rsidR="00C24C26" w:rsidRDefault="00C24C26" w:rsidP="00C24C26">
            <w:pPr>
              <w:jc w:val="center"/>
              <w:rPr>
                <w:rFonts w:ascii="Arial" w:hAnsi="Arial" w:cs="Arial"/>
                <w:b/>
                <w:color w:val="002366"/>
                <w:sz w:val="32"/>
                <w:szCs w:val="32"/>
              </w:rPr>
            </w:pPr>
            <w:r w:rsidRPr="00420862">
              <w:rPr>
                <w:rFonts w:ascii="Arial" w:hAnsi="Arial" w:cs="Arial"/>
                <w:b/>
                <w:color w:val="002366"/>
                <w:sz w:val="32"/>
                <w:szCs w:val="32"/>
              </w:rPr>
              <w:t>RANDLAY COLTS</w:t>
            </w:r>
          </w:p>
          <w:p w14:paraId="72E412D7" w14:textId="77777777" w:rsidR="00C24C26" w:rsidRDefault="00C24C26" w:rsidP="00C24C26">
            <w:pPr>
              <w:jc w:val="center"/>
              <w:rPr>
                <w:rFonts w:ascii="Arial" w:hAnsi="Arial" w:cs="Arial"/>
                <w:b/>
                <w:color w:val="002366"/>
                <w:sz w:val="32"/>
                <w:szCs w:val="32"/>
              </w:rPr>
            </w:pPr>
            <w:r w:rsidRPr="00420862">
              <w:rPr>
                <w:rFonts w:ascii="Arial" w:hAnsi="Arial" w:cs="Arial"/>
                <w:b/>
                <w:color w:val="002366"/>
                <w:sz w:val="32"/>
                <w:szCs w:val="32"/>
              </w:rPr>
              <w:t>JUNIOR FOOTBALL CLUB</w:t>
            </w:r>
          </w:p>
          <w:p w14:paraId="32B3AC48" w14:textId="77777777" w:rsidR="00C24C26" w:rsidRDefault="00C24C26" w:rsidP="00C24C26">
            <w:pPr>
              <w:jc w:val="center"/>
              <w:rPr>
                <w:rFonts w:ascii="Arial" w:hAnsi="Arial" w:cs="Arial"/>
                <w:color w:val="002366"/>
                <w:sz w:val="18"/>
                <w:szCs w:val="18"/>
              </w:rPr>
            </w:pPr>
          </w:p>
          <w:p w14:paraId="117396BA" w14:textId="24554E39" w:rsidR="00CB71C3" w:rsidRDefault="00F540CF" w:rsidP="00C24C26">
            <w:pPr>
              <w:jc w:val="center"/>
              <w:rPr>
                <w:rFonts w:ascii="Arial" w:hAnsi="Arial" w:cs="Arial"/>
                <w:color w:val="002366"/>
                <w:sz w:val="18"/>
                <w:szCs w:val="18"/>
              </w:rPr>
            </w:pPr>
            <w:r>
              <w:rPr>
                <w:rFonts w:ascii="Arial" w:hAnsi="Arial" w:cs="Arial"/>
                <w:color w:val="002366"/>
                <w:sz w:val="18"/>
                <w:szCs w:val="18"/>
              </w:rPr>
              <w:t xml:space="preserve">Playing </w:t>
            </w:r>
            <w:r w:rsidR="005D7F4F">
              <w:rPr>
                <w:rFonts w:ascii="Arial" w:hAnsi="Arial" w:cs="Arial"/>
                <w:color w:val="002366"/>
                <w:sz w:val="18"/>
                <w:szCs w:val="18"/>
              </w:rPr>
              <w:t>Ground</w:t>
            </w:r>
            <w:r>
              <w:rPr>
                <w:rFonts w:ascii="Arial" w:hAnsi="Arial" w:cs="Arial"/>
                <w:color w:val="002366"/>
                <w:sz w:val="18"/>
                <w:szCs w:val="18"/>
              </w:rPr>
              <w:t>s</w:t>
            </w:r>
            <w:r w:rsidR="005D7F4F">
              <w:rPr>
                <w:rFonts w:ascii="Arial" w:hAnsi="Arial" w:cs="Arial"/>
                <w:color w:val="002366"/>
                <w:sz w:val="18"/>
                <w:szCs w:val="18"/>
              </w:rPr>
              <w:t>: Stirchley Recreation Fields,</w:t>
            </w:r>
          </w:p>
          <w:p w14:paraId="23DC795A" w14:textId="77777777" w:rsidR="005D7F4F" w:rsidRDefault="005D7F4F" w:rsidP="00C24C26">
            <w:pPr>
              <w:jc w:val="center"/>
              <w:rPr>
                <w:rFonts w:ascii="Arial" w:hAnsi="Arial" w:cs="Arial"/>
                <w:color w:val="002366"/>
                <w:sz w:val="20"/>
                <w:szCs w:val="20"/>
              </w:rPr>
            </w:pPr>
            <w:r>
              <w:rPr>
                <w:rFonts w:ascii="Arial" w:hAnsi="Arial" w:cs="Arial"/>
                <w:color w:val="002366"/>
                <w:sz w:val="20"/>
                <w:szCs w:val="20"/>
              </w:rPr>
              <w:t>Grange Avenue</w:t>
            </w:r>
          </w:p>
          <w:p w14:paraId="21805AA4" w14:textId="77777777" w:rsidR="005D7F4F" w:rsidRDefault="005D7F4F" w:rsidP="00C24C26">
            <w:pPr>
              <w:jc w:val="center"/>
              <w:rPr>
                <w:rFonts w:ascii="Arial" w:hAnsi="Arial" w:cs="Arial"/>
                <w:color w:val="002366"/>
                <w:sz w:val="20"/>
                <w:szCs w:val="20"/>
              </w:rPr>
            </w:pPr>
            <w:r>
              <w:rPr>
                <w:rFonts w:ascii="Arial" w:hAnsi="Arial" w:cs="Arial"/>
                <w:color w:val="002366"/>
                <w:sz w:val="20"/>
                <w:szCs w:val="20"/>
              </w:rPr>
              <w:t xml:space="preserve">Stirchley </w:t>
            </w:r>
          </w:p>
          <w:p w14:paraId="4E674C34" w14:textId="77777777" w:rsidR="005D7F4F" w:rsidRDefault="005D7F4F" w:rsidP="00C24C26">
            <w:pPr>
              <w:jc w:val="center"/>
              <w:rPr>
                <w:rFonts w:ascii="Arial" w:hAnsi="Arial" w:cs="Arial"/>
                <w:color w:val="002366"/>
                <w:sz w:val="20"/>
                <w:szCs w:val="20"/>
              </w:rPr>
            </w:pPr>
            <w:r>
              <w:rPr>
                <w:rFonts w:ascii="Arial" w:hAnsi="Arial" w:cs="Arial"/>
                <w:color w:val="002366"/>
                <w:sz w:val="20"/>
                <w:szCs w:val="20"/>
              </w:rPr>
              <w:t>Telford</w:t>
            </w:r>
          </w:p>
          <w:p w14:paraId="433D0D6C" w14:textId="0E8BA030" w:rsidR="005D7F4F" w:rsidRPr="00C24C26" w:rsidRDefault="005D7F4F" w:rsidP="00C24C26">
            <w:pPr>
              <w:jc w:val="center"/>
              <w:rPr>
                <w:rFonts w:ascii="Arial" w:hAnsi="Arial" w:cs="Arial"/>
                <w:color w:val="002366"/>
                <w:sz w:val="20"/>
                <w:szCs w:val="20"/>
              </w:rPr>
            </w:pPr>
            <w:r>
              <w:rPr>
                <w:rFonts w:ascii="Arial" w:hAnsi="Arial" w:cs="Arial"/>
                <w:color w:val="002366"/>
                <w:sz w:val="20"/>
                <w:szCs w:val="20"/>
              </w:rPr>
              <w:t>TF3 1ET</w:t>
            </w:r>
          </w:p>
        </w:tc>
        <w:tc>
          <w:tcPr>
            <w:tcW w:w="1763" w:type="dxa"/>
            <w:vAlign w:val="center"/>
          </w:tcPr>
          <w:p w14:paraId="1838B3EA" w14:textId="77777777" w:rsidR="00CB71C3" w:rsidRDefault="00CB71C3" w:rsidP="00C24C26">
            <w:pPr>
              <w:pStyle w:val="NoSpacing"/>
              <w:jc w:val="center"/>
              <w:rPr>
                <w:rFonts w:ascii="Arial" w:hAnsi="Arial" w:cs="Arial"/>
              </w:rPr>
            </w:pPr>
            <w:r>
              <w:rPr>
                <w:noProof/>
                <w:lang w:eastAsia="en-GB"/>
              </w:rPr>
              <w:drawing>
                <wp:inline distT="0" distB="0" distL="0" distR="0" wp14:anchorId="4B0660D5" wp14:editId="4EBDB062">
                  <wp:extent cx="979391"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909" cy="961768"/>
                          </a:xfrm>
                          <a:prstGeom prst="rect">
                            <a:avLst/>
                          </a:prstGeom>
                        </pic:spPr>
                      </pic:pic>
                    </a:graphicData>
                  </a:graphic>
                </wp:inline>
              </w:drawing>
            </w:r>
          </w:p>
        </w:tc>
      </w:tr>
    </w:tbl>
    <w:p w14:paraId="02DDC776" w14:textId="77777777" w:rsidR="00CB71C3" w:rsidRPr="001A1CE4" w:rsidRDefault="00CB71C3" w:rsidP="00CB71C3">
      <w:pPr>
        <w:pStyle w:val="NoSpacing"/>
        <w:rPr>
          <w:rFonts w:ascii="Arial" w:hAnsi="Arial" w:cs="Arial"/>
          <w:sz w:val="20"/>
          <w:szCs w:val="20"/>
        </w:rPr>
      </w:pPr>
    </w:p>
    <w:p w14:paraId="1139A7A7" w14:textId="363E3A62" w:rsidR="00CB71C3" w:rsidRPr="005D7F4F" w:rsidRDefault="00CB71C3" w:rsidP="005D7F4F">
      <w:pPr>
        <w:pStyle w:val="NoSpacing"/>
        <w:jc w:val="center"/>
        <w:rPr>
          <w:rFonts w:ascii="Arial" w:hAnsi="Arial" w:cs="Arial"/>
          <w:sz w:val="44"/>
          <w:szCs w:val="44"/>
          <w:u w:val="single"/>
        </w:rPr>
      </w:pPr>
    </w:p>
    <w:p w14:paraId="0C5287AA" w14:textId="5E57FD7C" w:rsidR="00B7475E" w:rsidRPr="005D7F4F" w:rsidRDefault="005D7F4F" w:rsidP="005D7F4F">
      <w:pPr>
        <w:pStyle w:val="NoSpacing"/>
        <w:jc w:val="center"/>
        <w:rPr>
          <w:rFonts w:ascii="Arial" w:hAnsi="Arial" w:cs="Arial"/>
          <w:sz w:val="44"/>
          <w:szCs w:val="44"/>
          <w:u w:val="single"/>
        </w:rPr>
      </w:pPr>
      <w:r w:rsidRPr="005D7F4F">
        <w:rPr>
          <w:rFonts w:ascii="Arial" w:hAnsi="Arial" w:cs="Arial"/>
          <w:sz w:val="44"/>
          <w:szCs w:val="44"/>
          <w:u w:val="single"/>
        </w:rPr>
        <w:t>Emergency Action</w:t>
      </w:r>
      <w:r w:rsidR="002037D3">
        <w:rPr>
          <w:rFonts w:ascii="Arial" w:hAnsi="Arial" w:cs="Arial"/>
          <w:sz w:val="44"/>
          <w:szCs w:val="44"/>
          <w:u w:val="single"/>
        </w:rPr>
        <w:t>/Evacuation</w:t>
      </w:r>
      <w:r w:rsidRPr="005D7F4F">
        <w:rPr>
          <w:rFonts w:ascii="Arial" w:hAnsi="Arial" w:cs="Arial"/>
          <w:sz w:val="44"/>
          <w:szCs w:val="44"/>
          <w:u w:val="single"/>
        </w:rPr>
        <w:t xml:space="preserve"> Plan</w:t>
      </w:r>
    </w:p>
    <w:p w14:paraId="6BE16478" w14:textId="5B01D584" w:rsidR="001A1CE4" w:rsidRDefault="001A1CE4" w:rsidP="00F1694F">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188"/>
        <w:gridCol w:w="6872"/>
      </w:tblGrid>
      <w:tr w:rsidR="005D7F4F" w14:paraId="092DD2EB" w14:textId="77777777" w:rsidTr="001A41D0">
        <w:tc>
          <w:tcPr>
            <w:tcW w:w="2235" w:type="dxa"/>
          </w:tcPr>
          <w:p w14:paraId="325551D4" w14:textId="527EF792" w:rsidR="005D7F4F" w:rsidRDefault="005D7F4F" w:rsidP="00F1694F">
            <w:pPr>
              <w:pStyle w:val="NoSpacing"/>
              <w:jc w:val="both"/>
              <w:rPr>
                <w:rFonts w:ascii="Arial" w:hAnsi="Arial" w:cs="Arial"/>
                <w:sz w:val="20"/>
                <w:szCs w:val="20"/>
              </w:rPr>
            </w:pPr>
            <w:r>
              <w:rPr>
                <w:rFonts w:ascii="Arial" w:hAnsi="Arial" w:cs="Arial"/>
                <w:sz w:val="20"/>
                <w:szCs w:val="20"/>
              </w:rPr>
              <w:t>Club Name</w:t>
            </w:r>
          </w:p>
        </w:tc>
        <w:tc>
          <w:tcPr>
            <w:tcW w:w="7051" w:type="dxa"/>
          </w:tcPr>
          <w:p w14:paraId="0E310231" w14:textId="78065E65" w:rsidR="005D7F4F" w:rsidRDefault="005D7F4F" w:rsidP="00F1694F">
            <w:pPr>
              <w:pStyle w:val="NoSpacing"/>
              <w:jc w:val="both"/>
              <w:rPr>
                <w:rFonts w:ascii="Arial" w:hAnsi="Arial" w:cs="Arial"/>
                <w:sz w:val="20"/>
                <w:szCs w:val="20"/>
              </w:rPr>
            </w:pPr>
            <w:r>
              <w:rPr>
                <w:rFonts w:ascii="Arial" w:hAnsi="Arial" w:cs="Arial"/>
                <w:sz w:val="20"/>
                <w:szCs w:val="20"/>
              </w:rPr>
              <w:t>Randlay Colts Junior Football Club</w:t>
            </w:r>
          </w:p>
        </w:tc>
      </w:tr>
      <w:tr w:rsidR="005D7F4F" w14:paraId="0BF792E5" w14:textId="77777777" w:rsidTr="001A41D0">
        <w:tc>
          <w:tcPr>
            <w:tcW w:w="2235" w:type="dxa"/>
          </w:tcPr>
          <w:p w14:paraId="3E012EEE" w14:textId="383517FA" w:rsidR="005D7F4F" w:rsidRDefault="005D7F4F" w:rsidP="00F1694F">
            <w:pPr>
              <w:pStyle w:val="NoSpacing"/>
              <w:jc w:val="both"/>
              <w:rPr>
                <w:rFonts w:ascii="Arial" w:hAnsi="Arial" w:cs="Arial"/>
                <w:sz w:val="20"/>
                <w:szCs w:val="20"/>
              </w:rPr>
            </w:pPr>
            <w:r>
              <w:rPr>
                <w:rFonts w:ascii="Arial" w:hAnsi="Arial" w:cs="Arial"/>
                <w:sz w:val="20"/>
                <w:szCs w:val="20"/>
              </w:rPr>
              <w:t>Location Address</w:t>
            </w:r>
          </w:p>
        </w:tc>
        <w:tc>
          <w:tcPr>
            <w:tcW w:w="7051" w:type="dxa"/>
          </w:tcPr>
          <w:p w14:paraId="4E7224B8" w14:textId="4EFB7B14" w:rsidR="005D7F4F" w:rsidRDefault="005D7F4F" w:rsidP="00F1694F">
            <w:pPr>
              <w:pStyle w:val="NoSpacing"/>
              <w:jc w:val="both"/>
              <w:rPr>
                <w:rFonts w:ascii="Arial" w:hAnsi="Arial" w:cs="Arial"/>
                <w:sz w:val="20"/>
                <w:szCs w:val="20"/>
              </w:rPr>
            </w:pPr>
            <w:r>
              <w:rPr>
                <w:rFonts w:ascii="Arial" w:hAnsi="Arial" w:cs="Arial"/>
                <w:sz w:val="20"/>
                <w:szCs w:val="20"/>
              </w:rPr>
              <w:t>Stirchley Recreation Fields, Grange Avenue, Stirchley, Telford,</w:t>
            </w:r>
          </w:p>
        </w:tc>
      </w:tr>
      <w:tr w:rsidR="005D7F4F" w14:paraId="5438984A" w14:textId="77777777" w:rsidTr="001A41D0">
        <w:tc>
          <w:tcPr>
            <w:tcW w:w="2235" w:type="dxa"/>
          </w:tcPr>
          <w:p w14:paraId="33CB0BD2" w14:textId="77777777" w:rsidR="005D7F4F" w:rsidRDefault="005D7F4F" w:rsidP="00F1694F">
            <w:pPr>
              <w:pStyle w:val="NoSpacing"/>
              <w:jc w:val="both"/>
              <w:rPr>
                <w:rFonts w:ascii="Arial" w:hAnsi="Arial" w:cs="Arial"/>
                <w:sz w:val="20"/>
                <w:szCs w:val="20"/>
              </w:rPr>
            </w:pPr>
          </w:p>
        </w:tc>
        <w:tc>
          <w:tcPr>
            <w:tcW w:w="7051" w:type="dxa"/>
          </w:tcPr>
          <w:p w14:paraId="0F914CB6" w14:textId="77777777" w:rsidR="005D7F4F" w:rsidRDefault="005D7F4F" w:rsidP="00F1694F">
            <w:pPr>
              <w:pStyle w:val="NoSpacing"/>
              <w:jc w:val="both"/>
              <w:rPr>
                <w:rFonts w:ascii="Arial" w:hAnsi="Arial" w:cs="Arial"/>
                <w:sz w:val="20"/>
                <w:szCs w:val="20"/>
              </w:rPr>
            </w:pPr>
          </w:p>
        </w:tc>
      </w:tr>
      <w:tr w:rsidR="005D7F4F" w14:paraId="132A2EDF" w14:textId="77777777" w:rsidTr="001A41D0">
        <w:tc>
          <w:tcPr>
            <w:tcW w:w="2235" w:type="dxa"/>
          </w:tcPr>
          <w:p w14:paraId="1A37353D" w14:textId="51EB3E2B" w:rsidR="005D7F4F" w:rsidRDefault="005D7F4F" w:rsidP="00F1694F">
            <w:pPr>
              <w:pStyle w:val="NoSpacing"/>
              <w:jc w:val="both"/>
              <w:rPr>
                <w:rFonts w:ascii="Arial" w:hAnsi="Arial" w:cs="Arial"/>
                <w:sz w:val="20"/>
                <w:szCs w:val="20"/>
              </w:rPr>
            </w:pPr>
            <w:r>
              <w:rPr>
                <w:rFonts w:ascii="Arial" w:hAnsi="Arial" w:cs="Arial"/>
                <w:sz w:val="20"/>
                <w:szCs w:val="20"/>
              </w:rPr>
              <w:t>Postcode</w:t>
            </w:r>
          </w:p>
        </w:tc>
        <w:tc>
          <w:tcPr>
            <w:tcW w:w="7051" w:type="dxa"/>
          </w:tcPr>
          <w:p w14:paraId="53021D48" w14:textId="53F3B7BF" w:rsidR="005D7F4F" w:rsidRDefault="005D7F4F" w:rsidP="00F1694F">
            <w:pPr>
              <w:pStyle w:val="NoSpacing"/>
              <w:jc w:val="both"/>
              <w:rPr>
                <w:rFonts w:ascii="Arial" w:hAnsi="Arial" w:cs="Arial"/>
                <w:sz w:val="20"/>
                <w:szCs w:val="20"/>
              </w:rPr>
            </w:pPr>
            <w:r>
              <w:rPr>
                <w:rFonts w:ascii="Arial" w:hAnsi="Arial" w:cs="Arial"/>
                <w:sz w:val="20"/>
                <w:szCs w:val="20"/>
              </w:rPr>
              <w:t>TF31ET</w:t>
            </w:r>
          </w:p>
        </w:tc>
      </w:tr>
      <w:tr w:rsidR="005D7F4F" w14:paraId="05C829A7" w14:textId="77777777" w:rsidTr="001A41D0">
        <w:tc>
          <w:tcPr>
            <w:tcW w:w="2235" w:type="dxa"/>
          </w:tcPr>
          <w:p w14:paraId="5454E113" w14:textId="5EC8DF85" w:rsidR="005D7F4F" w:rsidRDefault="005D7F4F" w:rsidP="00F1694F">
            <w:pPr>
              <w:pStyle w:val="NoSpacing"/>
              <w:jc w:val="both"/>
              <w:rPr>
                <w:rFonts w:ascii="Arial" w:hAnsi="Arial" w:cs="Arial"/>
                <w:sz w:val="20"/>
                <w:szCs w:val="20"/>
              </w:rPr>
            </w:pPr>
            <w:r>
              <w:rPr>
                <w:rFonts w:ascii="Arial" w:hAnsi="Arial" w:cs="Arial"/>
                <w:sz w:val="20"/>
                <w:szCs w:val="20"/>
              </w:rPr>
              <w:t>Coordinates</w:t>
            </w:r>
          </w:p>
        </w:tc>
        <w:tc>
          <w:tcPr>
            <w:tcW w:w="7051" w:type="dxa"/>
          </w:tcPr>
          <w:p w14:paraId="574B7B5B" w14:textId="7C3A6966" w:rsidR="005D7F4F" w:rsidRDefault="005D7F4F" w:rsidP="00F1694F">
            <w:pPr>
              <w:pStyle w:val="NoSpacing"/>
              <w:jc w:val="both"/>
              <w:rPr>
                <w:rFonts w:ascii="Arial" w:hAnsi="Arial" w:cs="Arial"/>
                <w:sz w:val="20"/>
                <w:szCs w:val="20"/>
              </w:rPr>
            </w:pPr>
            <w:r>
              <w:rPr>
                <w:rFonts w:ascii="Arial" w:hAnsi="Arial" w:cs="Arial"/>
                <w:sz w:val="20"/>
                <w:szCs w:val="20"/>
              </w:rPr>
              <w:t>52.6560 N, 2.4357 W</w:t>
            </w:r>
            <w:r w:rsidR="002037D3">
              <w:rPr>
                <w:rFonts w:ascii="Arial" w:hAnsi="Arial" w:cs="Arial"/>
                <w:sz w:val="20"/>
                <w:szCs w:val="20"/>
              </w:rPr>
              <w:t xml:space="preserve"> </w:t>
            </w:r>
            <w:r w:rsidR="002037D3" w:rsidRPr="002037D3">
              <w:rPr>
                <w:rFonts w:ascii="Arial" w:hAnsi="Arial" w:cs="Arial"/>
                <w:b/>
                <w:sz w:val="32"/>
                <w:szCs w:val="28"/>
              </w:rPr>
              <w:t>///fled.jeering.collides</w:t>
            </w:r>
          </w:p>
        </w:tc>
      </w:tr>
    </w:tbl>
    <w:p w14:paraId="7069191E" w14:textId="77777777" w:rsidR="005D7F4F" w:rsidRDefault="005D7F4F" w:rsidP="00F1694F">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190"/>
        <w:gridCol w:w="6870"/>
      </w:tblGrid>
      <w:tr w:rsidR="005D7F4F" w14:paraId="489352D4" w14:textId="77777777" w:rsidTr="001A41D0">
        <w:tc>
          <w:tcPr>
            <w:tcW w:w="2235" w:type="dxa"/>
          </w:tcPr>
          <w:p w14:paraId="1B1A1DD4" w14:textId="48D33538" w:rsidR="005D7F4F" w:rsidRDefault="005D7F4F" w:rsidP="00F1694F">
            <w:pPr>
              <w:pStyle w:val="NoSpacing"/>
              <w:jc w:val="both"/>
              <w:rPr>
                <w:rFonts w:ascii="Arial" w:hAnsi="Arial" w:cs="Arial"/>
                <w:sz w:val="20"/>
                <w:szCs w:val="20"/>
              </w:rPr>
            </w:pPr>
            <w:r>
              <w:rPr>
                <w:rFonts w:ascii="Arial" w:hAnsi="Arial" w:cs="Arial"/>
                <w:sz w:val="20"/>
                <w:szCs w:val="20"/>
              </w:rPr>
              <w:t>First Aiders</w:t>
            </w:r>
          </w:p>
        </w:tc>
        <w:tc>
          <w:tcPr>
            <w:tcW w:w="7051" w:type="dxa"/>
          </w:tcPr>
          <w:p w14:paraId="53F712A6" w14:textId="29EB4D33" w:rsidR="005D7F4F" w:rsidRDefault="005D7F4F" w:rsidP="00F1694F">
            <w:pPr>
              <w:pStyle w:val="NoSpacing"/>
              <w:jc w:val="both"/>
              <w:rPr>
                <w:rFonts w:ascii="Arial" w:hAnsi="Arial" w:cs="Arial"/>
                <w:sz w:val="20"/>
                <w:szCs w:val="20"/>
              </w:rPr>
            </w:pPr>
            <w:r>
              <w:rPr>
                <w:rFonts w:ascii="Arial" w:hAnsi="Arial" w:cs="Arial"/>
                <w:sz w:val="20"/>
                <w:szCs w:val="20"/>
              </w:rPr>
              <w:t>All Level 1 &amp; 2 Coaches are FA emergency First Aid trained</w:t>
            </w:r>
            <w:r w:rsidR="001A41D0">
              <w:rPr>
                <w:rFonts w:ascii="Arial" w:hAnsi="Arial" w:cs="Arial"/>
                <w:sz w:val="20"/>
                <w:szCs w:val="20"/>
              </w:rPr>
              <w:t>.</w:t>
            </w:r>
          </w:p>
        </w:tc>
      </w:tr>
    </w:tbl>
    <w:p w14:paraId="40D84648" w14:textId="2B929515" w:rsidR="008D2D85" w:rsidRDefault="008D2D85" w:rsidP="00F1694F">
      <w:pPr>
        <w:pStyle w:val="NoSpacing"/>
        <w:jc w:val="both"/>
        <w:rPr>
          <w:rFonts w:ascii="Arial" w:hAnsi="Arial" w:cs="Arial"/>
          <w:sz w:val="20"/>
          <w:szCs w:val="20"/>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7150"/>
      </w:tblGrid>
      <w:tr w:rsidR="005D7F4F" w14:paraId="09C4F50E" w14:textId="77777777" w:rsidTr="001A41D0">
        <w:trPr>
          <w:trHeight w:val="300"/>
        </w:trPr>
        <w:tc>
          <w:tcPr>
            <w:tcW w:w="9380" w:type="dxa"/>
            <w:gridSpan w:val="2"/>
          </w:tcPr>
          <w:p w14:paraId="7ABB980C" w14:textId="3A5839F0" w:rsidR="005D7F4F" w:rsidRPr="001A41D0" w:rsidRDefault="001A41D0" w:rsidP="001A41D0">
            <w:pPr>
              <w:pStyle w:val="NoSpacing"/>
              <w:jc w:val="center"/>
              <w:rPr>
                <w:rFonts w:ascii="Arial" w:hAnsi="Arial" w:cs="Arial"/>
                <w:b/>
                <w:sz w:val="20"/>
                <w:szCs w:val="20"/>
              </w:rPr>
            </w:pPr>
            <w:r w:rsidRPr="001A41D0">
              <w:rPr>
                <w:rFonts w:ascii="Arial" w:hAnsi="Arial" w:cs="Arial"/>
                <w:b/>
                <w:sz w:val="20"/>
                <w:szCs w:val="20"/>
              </w:rPr>
              <w:t>First Aid Equipment &amp; Facilities</w:t>
            </w:r>
          </w:p>
        </w:tc>
      </w:tr>
      <w:tr w:rsidR="005D7F4F" w14:paraId="4A91F871" w14:textId="1832E16F" w:rsidTr="001A41D0">
        <w:trPr>
          <w:trHeight w:val="325"/>
        </w:trPr>
        <w:tc>
          <w:tcPr>
            <w:tcW w:w="2230" w:type="dxa"/>
          </w:tcPr>
          <w:p w14:paraId="0263D293" w14:textId="7F0F12EC" w:rsidR="005D7F4F" w:rsidRDefault="00F540CF" w:rsidP="001A41D0">
            <w:pPr>
              <w:pStyle w:val="NoSpacing"/>
              <w:jc w:val="both"/>
              <w:rPr>
                <w:rFonts w:ascii="Arial" w:hAnsi="Arial" w:cs="Arial"/>
                <w:sz w:val="20"/>
                <w:szCs w:val="20"/>
              </w:rPr>
            </w:pPr>
            <w:r>
              <w:rPr>
                <w:rFonts w:ascii="Arial" w:hAnsi="Arial" w:cs="Arial"/>
                <w:sz w:val="20"/>
                <w:szCs w:val="20"/>
              </w:rPr>
              <w:t>Defibrillator</w:t>
            </w:r>
          </w:p>
        </w:tc>
        <w:tc>
          <w:tcPr>
            <w:tcW w:w="7150" w:type="dxa"/>
          </w:tcPr>
          <w:p w14:paraId="72FF25D4" w14:textId="4DF130D7" w:rsidR="005D7F4F" w:rsidRDefault="001A41D0" w:rsidP="001A41D0">
            <w:pPr>
              <w:pStyle w:val="NoSpacing"/>
              <w:jc w:val="both"/>
              <w:rPr>
                <w:rFonts w:ascii="Arial" w:hAnsi="Arial" w:cs="Arial"/>
                <w:sz w:val="20"/>
                <w:szCs w:val="20"/>
              </w:rPr>
            </w:pPr>
            <w:r>
              <w:rPr>
                <w:rFonts w:ascii="Arial" w:hAnsi="Arial" w:cs="Arial"/>
                <w:sz w:val="20"/>
                <w:szCs w:val="20"/>
              </w:rPr>
              <w:t>Purchased</w:t>
            </w:r>
            <w:r w:rsidR="00F540CF">
              <w:rPr>
                <w:rFonts w:ascii="Arial" w:hAnsi="Arial" w:cs="Arial"/>
                <w:sz w:val="20"/>
                <w:szCs w:val="20"/>
              </w:rPr>
              <w:t xml:space="preserve"> </w:t>
            </w:r>
            <w:r>
              <w:rPr>
                <w:rFonts w:ascii="Arial" w:hAnsi="Arial" w:cs="Arial"/>
                <w:sz w:val="20"/>
                <w:szCs w:val="20"/>
              </w:rPr>
              <w:t xml:space="preserve">awaiting location details for </w:t>
            </w:r>
            <w:r w:rsidR="00F540CF">
              <w:rPr>
                <w:rFonts w:ascii="Arial" w:hAnsi="Arial" w:cs="Arial"/>
                <w:sz w:val="20"/>
                <w:szCs w:val="20"/>
              </w:rPr>
              <w:t>permanent</w:t>
            </w:r>
            <w:r>
              <w:rPr>
                <w:rFonts w:ascii="Arial" w:hAnsi="Arial" w:cs="Arial"/>
                <w:sz w:val="20"/>
                <w:szCs w:val="20"/>
              </w:rPr>
              <w:t xml:space="preserve"> fixture, available on request.</w:t>
            </w:r>
          </w:p>
        </w:tc>
      </w:tr>
      <w:tr w:rsidR="005D7F4F" w14:paraId="504092A2" w14:textId="4F1B4B06" w:rsidTr="001A41D0">
        <w:trPr>
          <w:trHeight w:val="288"/>
        </w:trPr>
        <w:tc>
          <w:tcPr>
            <w:tcW w:w="2230" w:type="dxa"/>
          </w:tcPr>
          <w:p w14:paraId="374AEBB0" w14:textId="0B86FBE8" w:rsidR="005D7F4F" w:rsidRDefault="001A41D0" w:rsidP="001A41D0">
            <w:pPr>
              <w:pStyle w:val="NoSpacing"/>
              <w:jc w:val="both"/>
              <w:rPr>
                <w:rFonts w:ascii="Arial" w:hAnsi="Arial" w:cs="Arial"/>
                <w:sz w:val="20"/>
                <w:szCs w:val="20"/>
              </w:rPr>
            </w:pPr>
            <w:r>
              <w:rPr>
                <w:rFonts w:ascii="Arial" w:hAnsi="Arial" w:cs="Arial"/>
                <w:sz w:val="20"/>
                <w:szCs w:val="20"/>
              </w:rPr>
              <w:t>Stretcher</w:t>
            </w:r>
          </w:p>
        </w:tc>
        <w:tc>
          <w:tcPr>
            <w:tcW w:w="7150" w:type="dxa"/>
          </w:tcPr>
          <w:p w14:paraId="651A157F" w14:textId="2CC2A85F" w:rsidR="005D7F4F" w:rsidRDefault="001A41D0" w:rsidP="001A41D0">
            <w:pPr>
              <w:pStyle w:val="NoSpacing"/>
              <w:jc w:val="both"/>
              <w:rPr>
                <w:rFonts w:ascii="Arial" w:hAnsi="Arial" w:cs="Arial"/>
                <w:sz w:val="20"/>
                <w:szCs w:val="20"/>
              </w:rPr>
            </w:pPr>
            <w:r>
              <w:rPr>
                <w:rFonts w:ascii="Arial" w:hAnsi="Arial" w:cs="Arial"/>
                <w:sz w:val="20"/>
                <w:szCs w:val="20"/>
              </w:rPr>
              <w:t>None.</w:t>
            </w:r>
          </w:p>
        </w:tc>
      </w:tr>
      <w:tr w:rsidR="005D7F4F" w14:paraId="105EFEDD" w14:textId="7FF12C07" w:rsidTr="001A41D0">
        <w:trPr>
          <w:trHeight w:val="288"/>
        </w:trPr>
        <w:tc>
          <w:tcPr>
            <w:tcW w:w="2230" w:type="dxa"/>
          </w:tcPr>
          <w:p w14:paraId="16428117" w14:textId="2B237D5D" w:rsidR="005D7F4F" w:rsidRDefault="001A41D0" w:rsidP="001A41D0">
            <w:pPr>
              <w:pStyle w:val="NoSpacing"/>
              <w:jc w:val="both"/>
              <w:rPr>
                <w:rFonts w:ascii="Arial" w:hAnsi="Arial" w:cs="Arial"/>
                <w:sz w:val="20"/>
                <w:szCs w:val="20"/>
              </w:rPr>
            </w:pPr>
            <w:r>
              <w:rPr>
                <w:rFonts w:ascii="Arial" w:hAnsi="Arial" w:cs="Arial"/>
                <w:sz w:val="20"/>
                <w:szCs w:val="20"/>
              </w:rPr>
              <w:t>First Aid Kit</w:t>
            </w:r>
          </w:p>
        </w:tc>
        <w:tc>
          <w:tcPr>
            <w:tcW w:w="7150" w:type="dxa"/>
          </w:tcPr>
          <w:p w14:paraId="6232FA48" w14:textId="6143B2EC" w:rsidR="005D7F4F" w:rsidRDefault="001A41D0" w:rsidP="001A41D0">
            <w:pPr>
              <w:pStyle w:val="NoSpacing"/>
              <w:jc w:val="both"/>
              <w:rPr>
                <w:rFonts w:ascii="Arial" w:hAnsi="Arial" w:cs="Arial"/>
                <w:sz w:val="20"/>
                <w:szCs w:val="20"/>
              </w:rPr>
            </w:pPr>
            <w:r>
              <w:rPr>
                <w:rFonts w:ascii="Arial" w:hAnsi="Arial" w:cs="Arial"/>
                <w:sz w:val="20"/>
                <w:szCs w:val="20"/>
              </w:rPr>
              <w:t>All managers should be in possession of a suitabl</w:t>
            </w:r>
            <w:r w:rsidR="00750174">
              <w:rPr>
                <w:rFonts w:ascii="Arial" w:hAnsi="Arial" w:cs="Arial"/>
                <w:sz w:val="20"/>
                <w:szCs w:val="20"/>
              </w:rPr>
              <w:t>y stocked</w:t>
            </w:r>
            <w:r>
              <w:rPr>
                <w:rFonts w:ascii="Arial" w:hAnsi="Arial" w:cs="Arial"/>
                <w:sz w:val="20"/>
                <w:szCs w:val="20"/>
              </w:rPr>
              <w:t xml:space="preserve"> first aid kit.</w:t>
            </w:r>
          </w:p>
        </w:tc>
      </w:tr>
      <w:tr w:rsidR="005D7F4F" w14:paraId="05011705" w14:textId="2A028FA0" w:rsidTr="001A41D0">
        <w:trPr>
          <w:trHeight w:val="275"/>
        </w:trPr>
        <w:tc>
          <w:tcPr>
            <w:tcW w:w="2230" w:type="dxa"/>
          </w:tcPr>
          <w:p w14:paraId="46DC1AE8" w14:textId="6A76286A" w:rsidR="005D7F4F" w:rsidRDefault="001A41D0" w:rsidP="001A41D0">
            <w:pPr>
              <w:pStyle w:val="NoSpacing"/>
              <w:jc w:val="both"/>
              <w:rPr>
                <w:rFonts w:ascii="Arial" w:hAnsi="Arial" w:cs="Arial"/>
                <w:sz w:val="20"/>
                <w:szCs w:val="20"/>
              </w:rPr>
            </w:pPr>
            <w:r>
              <w:rPr>
                <w:rFonts w:ascii="Arial" w:hAnsi="Arial" w:cs="Arial"/>
                <w:sz w:val="20"/>
                <w:szCs w:val="20"/>
              </w:rPr>
              <w:t>First Aid Room</w:t>
            </w:r>
          </w:p>
        </w:tc>
        <w:tc>
          <w:tcPr>
            <w:tcW w:w="7150" w:type="dxa"/>
          </w:tcPr>
          <w:p w14:paraId="3F4CBAE7" w14:textId="38EB7967" w:rsidR="005D7F4F" w:rsidRDefault="001A41D0" w:rsidP="001A41D0">
            <w:pPr>
              <w:pStyle w:val="NoSpacing"/>
              <w:jc w:val="both"/>
              <w:rPr>
                <w:rFonts w:ascii="Arial" w:hAnsi="Arial" w:cs="Arial"/>
                <w:sz w:val="20"/>
                <w:szCs w:val="20"/>
              </w:rPr>
            </w:pPr>
            <w:r>
              <w:rPr>
                <w:rFonts w:ascii="Arial" w:hAnsi="Arial" w:cs="Arial"/>
                <w:sz w:val="20"/>
                <w:szCs w:val="20"/>
              </w:rPr>
              <w:t>Stirchley recreation have a room on request</w:t>
            </w:r>
            <w:r w:rsidR="00F540CF">
              <w:rPr>
                <w:rFonts w:ascii="Arial" w:hAnsi="Arial" w:cs="Arial"/>
                <w:sz w:val="20"/>
                <w:szCs w:val="20"/>
              </w:rPr>
              <w:t>.</w:t>
            </w:r>
          </w:p>
        </w:tc>
      </w:tr>
      <w:tr w:rsidR="005D7F4F" w14:paraId="30C496DD" w14:textId="77777777" w:rsidTr="001A41D0">
        <w:trPr>
          <w:trHeight w:val="263"/>
        </w:trPr>
        <w:tc>
          <w:tcPr>
            <w:tcW w:w="9380" w:type="dxa"/>
            <w:gridSpan w:val="2"/>
          </w:tcPr>
          <w:p w14:paraId="50002627" w14:textId="293F6738" w:rsidR="005D7F4F" w:rsidRPr="001A41D0" w:rsidRDefault="001A41D0" w:rsidP="001A41D0">
            <w:pPr>
              <w:pStyle w:val="NoSpacing"/>
              <w:jc w:val="center"/>
              <w:rPr>
                <w:rFonts w:ascii="Arial" w:hAnsi="Arial" w:cs="Arial"/>
                <w:b/>
                <w:sz w:val="20"/>
                <w:szCs w:val="20"/>
              </w:rPr>
            </w:pPr>
            <w:r w:rsidRPr="001A41D0">
              <w:rPr>
                <w:rFonts w:ascii="Arial" w:hAnsi="Arial" w:cs="Arial"/>
                <w:b/>
                <w:sz w:val="20"/>
                <w:szCs w:val="20"/>
              </w:rPr>
              <w:t>Emergency Access Route</w:t>
            </w:r>
          </w:p>
        </w:tc>
      </w:tr>
      <w:tr w:rsidR="001A41D0" w14:paraId="4ABA2AC2" w14:textId="77777777" w:rsidTr="001A41D0">
        <w:trPr>
          <w:trHeight w:val="301"/>
        </w:trPr>
        <w:tc>
          <w:tcPr>
            <w:tcW w:w="9380" w:type="dxa"/>
            <w:gridSpan w:val="2"/>
          </w:tcPr>
          <w:p w14:paraId="15C5DC9A" w14:textId="6AB7EC1F" w:rsidR="001A41D0" w:rsidRDefault="001A41D0" w:rsidP="001A41D0">
            <w:pPr>
              <w:pStyle w:val="NoSpacing"/>
              <w:jc w:val="both"/>
              <w:rPr>
                <w:rFonts w:ascii="Arial" w:hAnsi="Arial" w:cs="Arial"/>
                <w:sz w:val="20"/>
                <w:szCs w:val="20"/>
              </w:rPr>
            </w:pPr>
            <w:r>
              <w:rPr>
                <w:rFonts w:ascii="Arial" w:hAnsi="Arial" w:cs="Arial"/>
                <w:sz w:val="20"/>
                <w:szCs w:val="20"/>
              </w:rPr>
              <w:t xml:space="preserve">In events of an emergency vehicle being called to the field the key </w:t>
            </w:r>
            <w:r w:rsidR="00750174">
              <w:rPr>
                <w:rFonts w:ascii="Arial" w:hAnsi="Arial" w:cs="Arial"/>
                <w:sz w:val="20"/>
                <w:szCs w:val="20"/>
              </w:rPr>
              <w:t xml:space="preserve">needed </w:t>
            </w:r>
            <w:r>
              <w:rPr>
                <w:rFonts w:ascii="Arial" w:hAnsi="Arial" w:cs="Arial"/>
                <w:sz w:val="20"/>
                <w:szCs w:val="20"/>
              </w:rPr>
              <w:t xml:space="preserve">for the rear gate </w:t>
            </w:r>
            <w:r w:rsidR="00434DC0">
              <w:rPr>
                <w:rFonts w:ascii="Arial" w:hAnsi="Arial" w:cs="Arial"/>
                <w:sz w:val="20"/>
                <w:szCs w:val="20"/>
              </w:rPr>
              <w:t>are</w:t>
            </w:r>
            <w:r w:rsidR="00750174">
              <w:rPr>
                <w:rFonts w:ascii="Arial" w:hAnsi="Arial" w:cs="Arial"/>
                <w:sz w:val="20"/>
                <w:szCs w:val="20"/>
              </w:rPr>
              <w:t xml:space="preserve"> located</w:t>
            </w:r>
            <w:r>
              <w:rPr>
                <w:rFonts w:ascii="Arial" w:hAnsi="Arial" w:cs="Arial"/>
                <w:sz w:val="20"/>
                <w:szCs w:val="20"/>
              </w:rPr>
              <w:t xml:space="preserve"> in the reception of the leisure centre, this is then used to open the back gate for any </w:t>
            </w:r>
            <w:r w:rsidR="00F540CF">
              <w:rPr>
                <w:rFonts w:ascii="Arial" w:hAnsi="Arial" w:cs="Arial"/>
                <w:sz w:val="20"/>
                <w:szCs w:val="20"/>
              </w:rPr>
              <w:t>vehicles</w:t>
            </w:r>
            <w:r>
              <w:rPr>
                <w:rFonts w:ascii="Arial" w:hAnsi="Arial" w:cs="Arial"/>
                <w:sz w:val="20"/>
                <w:szCs w:val="20"/>
              </w:rPr>
              <w:t xml:space="preserve"> to access the fields.</w:t>
            </w:r>
          </w:p>
          <w:p w14:paraId="60C1B100" w14:textId="49EC1970" w:rsidR="001A41D0" w:rsidRDefault="001A41D0" w:rsidP="001A41D0">
            <w:pPr>
              <w:pStyle w:val="NoSpacing"/>
              <w:jc w:val="both"/>
              <w:rPr>
                <w:rFonts w:ascii="Arial" w:hAnsi="Arial" w:cs="Arial"/>
                <w:sz w:val="20"/>
                <w:szCs w:val="20"/>
              </w:rPr>
            </w:pPr>
            <w:r>
              <w:rPr>
                <w:rFonts w:ascii="Arial" w:hAnsi="Arial" w:cs="Arial"/>
                <w:sz w:val="20"/>
                <w:szCs w:val="20"/>
              </w:rPr>
              <w:t xml:space="preserve">The gate </w:t>
            </w:r>
            <w:r w:rsidR="00F540CF" w:rsidRPr="00750174">
              <w:rPr>
                <w:rFonts w:ascii="Arial" w:hAnsi="Arial" w:cs="Arial"/>
                <w:b/>
                <w:sz w:val="20"/>
                <w:szCs w:val="20"/>
                <w:u w:val="single"/>
              </w:rPr>
              <w:t>must</w:t>
            </w:r>
            <w:r w:rsidR="00F540CF">
              <w:rPr>
                <w:rFonts w:ascii="Arial" w:hAnsi="Arial" w:cs="Arial"/>
                <w:sz w:val="20"/>
                <w:szCs w:val="20"/>
              </w:rPr>
              <w:t xml:space="preserve"> always be kept clear in</w:t>
            </w:r>
            <w:r>
              <w:rPr>
                <w:rFonts w:ascii="Arial" w:hAnsi="Arial" w:cs="Arial"/>
                <w:sz w:val="20"/>
                <w:szCs w:val="20"/>
              </w:rPr>
              <w:t xml:space="preserve"> case this is needed for emergenc</w:t>
            </w:r>
            <w:r w:rsidR="00750174">
              <w:rPr>
                <w:rFonts w:ascii="Arial" w:hAnsi="Arial" w:cs="Arial"/>
                <w:sz w:val="20"/>
                <w:szCs w:val="20"/>
              </w:rPr>
              <w:t>y vehicles</w:t>
            </w:r>
            <w:r>
              <w:rPr>
                <w:rFonts w:ascii="Arial" w:hAnsi="Arial" w:cs="Arial"/>
                <w:sz w:val="20"/>
                <w:szCs w:val="20"/>
              </w:rPr>
              <w:t>.  If not</w:t>
            </w:r>
            <w:r w:rsidR="00434DC0">
              <w:rPr>
                <w:rFonts w:ascii="Arial" w:hAnsi="Arial" w:cs="Arial"/>
                <w:sz w:val="20"/>
                <w:szCs w:val="20"/>
              </w:rPr>
              <w:t>,</w:t>
            </w:r>
            <w:r>
              <w:rPr>
                <w:rFonts w:ascii="Arial" w:hAnsi="Arial" w:cs="Arial"/>
                <w:sz w:val="20"/>
                <w:szCs w:val="20"/>
              </w:rPr>
              <w:t xml:space="preserve"> the</w:t>
            </w:r>
            <w:r w:rsidR="00750174">
              <w:rPr>
                <w:rFonts w:ascii="Arial" w:hAnsi="Arial" w:cs="Arial"/>
                <w:sz w:val="20"/>
                <w:szCs w:val="20"/>
              </w:rPr>
              <w:t>n</w:t>
            </w:r>
            <w:r>
              <w:rPr>
                <w:rFonts w:ascii="Arial" w:hAnsi="Arial" w:cs="Arial"/>
                <w:sz w:val="20"/>
                <w:szCs w:val="20"/>
              </w:rPr>
              <w:t xml:space="preserve"> any vehicles must be removed immediately.</w:t>
            </w:r>
          </w:p>
          <w:p w14:paraId="3FC91A75" w14:textId="5D2C72A3" w:rsidR="001A41D0" w:rsidRDefault="001A41D0" w:rsidP="001A41D0">
            <w:pPr>
              <w:pStyle w:val="NoSpacing"/>
              <w:jc w:val="both"/>
              <w:rPr>
                <w:rFonts w:ascii="Arial" w:hAnsi="Arial" w:cs="Arial"/>
                <w:sz w:val="20"/>
                <w:szCs w:val="20"/>
              </w:rPr>
            </w:pPr>
            <w:r>
              <w:rPr>
                <w:rFonts w:ascii="Arial" w:hAnsi="Arial" w:cs="Arial"/>
                <w:sz w:val="20"/>
                <w:szCs w:val="20"/>
              </w:rPr>
              <w:t xml:space="preserve">One person should position themselves outside the rear gate clearly visible to the emergency vehicle to guide them in. </w:t>
            </w:r>
            <w:r w:rsidR="00F43747">
              <w:rPr>
                <w:rFonts w:ascii="Arial" w:hAnsi="Arial" w:cs="Arial"/>
                <w:sz w:val="20"/>
                <w:szCs w:val="20"/>
              </w:rPr>
              <w:t>Another member of staff should be positioned on the road outside the</w:t>
            </w:r>
            <w:r w:rsidR="00434DC0">
              <w:rPr>
                <w:rFonts w:ascii="Arial" w:hAnsi="Arial" w:cs="Arial"/>
                <w:sz w:val="20"/>
                <w:szCs w:val="20"/>
              </w:rPr>
              <w:t xml:space="preserve"> Telford Park </w:t>
            </w:r>
            <w:r w:rsidR="00F43747">
              <w:rPr>
                <w:rFonts w:ascii="Arial" w:hAnsi="Arial" w:cs="Arial"/>
                <w:sz w:val="20"/>
                <w:szCs w:val="20"/>
              </w:rPr>
              <w:t>school again to redirect the emergency vehicles to the back gate.</w:t>
            </w:r>
          </w:p>
          <w:p w14:paraId="2AAC5CCF" w14:textId="31714E1D" w:rsidR="00F43747" w:rsidRDefault="00F43747" w:rsidP="001A41D0">
            <w:pPr>
              <w:pStyle w:val="NoSpacing"/>
              <w:jc w:val="both"/>
              <w:rPr>
                <w:rFonts w:ascii="Arial" w:hAnsi="Arial" w:cs="Arial"/>
                <w:sz w:val="20"/>
                <w:szCs w:val="20"/>
              </w:rPr>
            </w:pPr>
          </w:p>
          <w:p w14:paraId="62CE6B00" w14:textId="385D0324" w:rsidR="00F43747" w:rsidRDefault="00F43747" w:rsidP="001A41D0">
            <w:pPr>
              <w:pStyle w:val="NoSpacing"/>
              <w:jc w:val="both"/>
              <w:rPr>
                <w:rFonts w:ascii="Arial" w:hAnsi="Arial" w:cs="Arial"/>
                <w:sz w:val="20"/>
                <w:szCs w:val="20"/>
              </w:rPr>
            </w:pPr>
            <w:r>
              <w:rPr>
                <w:rFonts w:ascii="Arial" w:hAnsi="Arial" w:cs="Arial"/>
                <w:sz w:val="20"/>
                <w:szCs w:val="20"/>
              </w:rPr>
              <w:t xml:space="preserve">If the Air </w:t>
            </w:r>
            <w:r w:rsidR="00F540CF">
              <w:rPr>
                <w:rFonts w:ascii="Arial" w:hAnsi="Arial" w:cs="Arial"/>
                <w:sz w:val="20"/>
                <w:szCs w:val="20"/>
              </w:rPr>
              <w:t>ambulance</w:t>
            </w:r>
            <w:r>
              <w:rPr>
                <w:rFonts w:ascii="Arial" w:hAnsi="Arial" w:cs="Arial"/>
                <w:sz w:val="20"/>
                <w:szCs w:val="20"/>
              </w:rPr>
              <w:t xml:space="preserve"> is </w:t>
            </w:r>
            <w:r w:rsidR="00F540CF">
              <w:rPr>
                <w:rFonts w:ascii="Arial" w:hAnsi="Arial" w:cs="Arial"/>
                <w:sz w:val="20"/>
                <w:szCs w:val="20"/>
              </w:rPr>
              <w:t>called,</w:t>
            </w:r>
            <w:r>
              <w:rPr>
                <w:rFonts w:ascii="Arial" w:hAnsi="Arial" w:cs="Arial"/>
                <w:sz w:val="20"/>
                <w:szCs w:val="20"/>
              </w:rPr>
              <w:t xml:space="preserve"> you will be directed by the emergency responders who will be on scene already.</w:t>
            </w:r>
          </w:p>
          <w:p w14:paraId="634E582A" w14:textId="3176E746" w:rsidR="00750174" w:rsidRDefault="00750174" w:rsidP="001A41D0">
            <w:pPr>
              <w:pStyle w:val="NoSpacing"/>
              <w:jc w:val="both"/>
              <w:rPr>
                <w:rFonts w:ascii="Arial" w:hAnsi="Arial" w:cs="Arial"/>
                <w:sz w:val="20"/>
                <w:szCs w:val="20"/>
              </w:rPr>
            </w:pPr>
          </w:p>
          <w:p w14:paraId="39933DA0" w14:textId="3DA0CEDB" w:rsidR="00750174" w:rsidRPr="002037D3" w:rsidRDefault="00750174" w:rsidP="001A41D0">
            <w:pPr>
              <w:pStyle w:val="NoSpacing"/>
              <w:jc w:val="both"/>
              <w:rPr>
                <w:rFonts w:ascii="Arial" w:hAnsi="Arial" w:cs="Arial"/>
                <w:color w:val="FF0000"/>
                <w:sz w:val="24"/>
                <w:szCs w:val="24"/>
              </w:rPr>
            </w:pPr>
            <w:r w:rsidRPr="002037D3">
              <w:rPr>
                <w:rFonts w:ascii="Arial" w:hAnsi="Arial" w:cs="Arial"/>
                <w:color w:val="FF0000"/>
                <w:sz w:val="24"/>
                <w:szCs w:val="24"/>
              </w:rPr>
              <w:t xml:space="preserve">In the event of a fire, the field must be evacuated immediately, and the meeting point is the </w:t>
            </w:r>
            <w:r w:rsidR="00CF6156" w:rsidRPr="002037D3">
              <w:rPr>
                <w:rFonts w:ascii="Arial" w:hAnsi="Arial" w:cs="Arial"/>
                <w:color w:val="FF0000"/>
                <w:sz w:val="24"/>
                <w:szCs w:val="24"/>
              </w:rPr>
              <w:t>Telford</w:t>
            </w:r>
            <w:r w:rsidRPr="002037D3">
              <w:rPr>
                <w:rFonts w:ascii="Arial" w:hAnsi="Arial" w:cs="Arial"/>
                <w:color w:val="FF0000"/>
                <w:sz w:val="24"/>
                <w:szCs w:val="24"/>
              </w:rPr>
              <w:t xml:space="preserve"> Park school car park.</w:t>
            </w:r>
          </w:p>
          <w:p w14:paraId="1528A542" w14:textId="77777777" w:rsidR="002037D3" w:rsidRDefault="002037D3" w:rsidP="002037D3">
            <w:pPr>
              <w:pStyle w:val="NoSpacing"/>
              <w:rPr>
                <w:rFonts w:ascii="Arial" w:hAnsi="Arial" w:cs="Arial"/>
                <w:sz w:val="20"/>
                <w:szCs w:val="20"/>
              </w:rPr>
            </w:pPr>
          </w:p>
          <w:p w14:paraId="4C20538E" w14:textId="0F323BB1" w:rsidR="001A41D0" w:rsidRPr="002037D3" w:rsidRDefault="002037D3" w:rsidP="002037D3">
            <w:pPr>
              <w:pStyle w:val="NoSpacing"/>
              <w:rPr>
                <w:rFonts w:ascii="Arial" w:hAnsi="Arial" w:cs="Arial"/>
                <w:sz w:val="32"/>
                <w:szCs w:val="32"/>
              </w:rPr>
            </w:pPr>
            <w:r w:rsidRPr="002037D3">
              <w:rPr>
                <w:rFonts w:ascii="Arial" w:hAnsi="Arial" w:cs="Arial"/>
                <w:sz w:val="32"/>
                <w:szCs w:val="32"/>
              </w:rPr>
              <w:t>Evacuation procedures</w:t>
            </w:r>
          </w:p>
          <w:p w14:paraId="07E78B43" w14:textId="77777777" w:rsidR="002037D3" w:rsidRPr="002037D3" w:rsidRDefault="002037D3" w:rsidP="002037D3">
            <w:pPr>
              <w:pStyle w:val="NoSpacing"/>
              <w:rPr>
                <w:rFonts w:ascii="Arial" w:hAnsi="Arial" w:cs="Arial"/>
                <w:sz w:val="32"/>
                <w:szCs w:val="32"/>
              </w:rPr>
            </w:pPr>
          </w:p>
          <w:p w14:paraId="609EE4BE" w14:textId="02317348" w:rsidR="002037D3" w:rsidRDefault="002037D3" w:rsidP="002037D3">
            <w:pPr>
              <w:pStyle w:val="NoSpacing"/>
              <w:rPr>
                <w:rFonts w:ascii="Arial" w:hAnsi="Arial" w:cs="Arial"/>
                <w:sz w:val="20"/>
                <w:szCs w:val="20"/>
              </w:rPr>
            </w:pPr>
            <w:r w:rsidRPr="002037D3">
              <w:rPr>
                <w:rFonts w:ascii="Arial" w:hAnsi="Arial" w:cs="Arial"/>
                <w:sz w:val="32"/>
                <w:szCs w:val="32"/>
              </w:rPr>
              <w:t>In event of an evacuation all managers to direct the crowds in a calm manor to the meeting point at Telford Park School using the nearest exit points as directed on the site plan</w:t>
            </w:r>
            <w:r>
              <w:rPr>
                <w:rFonts w:ascii="Arial" w:hAnsi="Arial" w:cs="Arial"/>
                <w:sz w:val="20"/>
                <w:szCs w:val="20"/>
              </w:rPr>
              <w:t>.</w:t>
            </w:r>
          </w:p>
        </w:tc>
      </w:tr>
    </w:tbl>
    <w:p w14:paraId="316E0785" w14:textId="616AE761" w:rsidR="005D7F4F" w:rsidRDefault="005D7F4F" w:rsidP="00F1694F">
      <w:pPr>
        <w:pStyle w:val="NoSpacing"/>
        <w:jc w:val="both"/>
        <w:rPr>
          <w:rFonts w:ascii="Arial" w:hAnsi="Arial" w:cs="Arial"/>
          <w:sz w:val="20"/>
          <w:szCs w:val="20"/>
        </w:rPr>
      </w:pPr>
    </w:p>
    <w:tbl>
      <w:tblPr>
        <w:tblW w:w="931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4"/>
        <w:gridCol w:w="7524"/>
      </w:tblGrid>
      <w:tr w:rsidR="00F43747" w14:paraId="043C39F9" w14:textId="77777777" w:rsidTr="00F43747">
        <w:trPr>
          <w:trHeight w:val="288"/>
        </w:trPr>
        <w:tc>
          <w:tcPr>
            <w:tcW w:w="9316" w:type="dxa"/>
            <w:gridSpan w:val="3"/>
          </w:tcPr>
          <w:p w14:paraId="31F44D0A" w14:textId="033ECD13" w:rsidR="00F43747" w:rsidRPr="00F43747" w:rsidRDefault="00F43747" w:rsidP="00F43747">
            <w:pPr>
              <w:pStyle w:val="NoSpacing"/>
              <w:jc w:val="center"/>
              <w:rPr>
                <w:rFonts w:ascii="Arial" w:hAnsi="Arial" w:cs="Arial"/>
                <w:b/>
                <w:sz w:val="20"/>
                <w:szCs w:val="20"/>
              </w:rPr>
            </w:pPr>
            <w:r w:rsidRPr="00F43747">
              <w:rPr>
                <w:rFonts w:ascii="Arial" w:hAnsi="Arial" w:cs="Arial"/>
                <w:b/>
                <w:sz w:val="20"/>
                <w:szCs w:val="20"/>
              </w:rPr>
              <w:t>Other Information in case of emergencies</w:t>
            </w:r>
          </w:p>
        </w:tc>
      </w:tr>
      <w:tr w:rsidR="00F43747" w14:paraId="31F832A2" w14:textId="19BB424D" w:rsidTr="00F43747">
        <w:trPr>
          <w:trHeight w:val="411"/>
        </w:trPr>
        <w:tc>
          <w:tcPr>
            <w:tcW w:w="1792" w:type="dxa"/>
            <w:gridSpan w:val="2"/>
          </w:tcPr>
          <w:p w14:paraId="0CD0667B" w14:textId="59B59F14" w:rsidR="00F43747" w:rsidRDefault="00F43747" w:rsidP="00F43747">
            <w:pPr>
              <w:pStyle w:val="NoSpacing"/>
              <w:jc w:val="both"/>
              <w:rPr>
                <w:rFonts w:ascii="Arial" w:hAnsi="Arial" w:cs="Arial"/>
                <w:sz w:val="20"/>
                <w:szCs w:val="20"/>
              </w:rPr>
            </w:pPr>
            <w:r>
              <w:rPr>
                <w:rFonts w:ascii="Arial" w:hAnsi="Arial" w:cs="Arial"/>
                <w:sz w:val="20"/>
                <w:szCs w:val="20"/>
              </w:rPr>
              <w:t>Nearest Hospital</w:t>
            </w:r>
          </w:p>
        </w:tc>
        <w:tc>
          <w:tcPr>
            <w:tcW w:w="7524" w:type="dxa"/>
            <w:shd w:val="clear" w:color="auto" w:fill="auto"/>
          </w:tcPr>
          <w:p w14:paraId="3FEB4875" w14:textId="7BAE239D" w:rsidR="00F43747" w:rsidRDefault="00F43747" w:rsidP="00F43747">
            <w:pPr>
              <w:rPr>
                <w:rFonts w:ascii="Arial" w:hAnsi="Arial" w:cs="Arial"/>
                <w:sz w:val="20"/>
                <w:szCs w:val="20"/>
              </w:rPr>
            </w:pPr>
            <w:r>
              <w:rPr>
                <w:rFonts w:ascii="Arial" w:hAnsi="Arial" w:cs="Arial"/>
                <w:sz w:val="20"/>
                <w:szCs w:val="20"/>
              </w:rPr>
              <w:t>Princess Royal Hospital, Apley Castle, Grainger Drive, Telford, Shropshire, TF16TF</w:t>
            </w:r>
          </w:p>
        </w:tc>
      </w:tr>
      <w:tr w:rsidR="00F43747" w14:paraId="0F7CA1F8" w14:textId="62FBB521" w:rsidTr="00F43747">
        <w:trPr>
          <w:trHeight w:val="376"/>
        </w:trPr>
        <w:tc>
          <w:tcPr>
            <w:tcW w:w="1778" w:type="dxa"/>
          </w:tcPr>
          <w:p w14:paraId="21F6ADF7" w14:textId="63527E6C" w:rsidR="00F43747" w:rsidRDefault="00F43747" w:rsidP="00F43747">
            <w:pPr>
              <w:pStyle w:val="NoSpacing"/>
              <w:jc w:val="both"/>
              <w:rPr>
                <w:rFonts w:ascii="Arial" w:hAnsi="Arial" w:cs="Arial"/>
                <w:sz w:val="20"/>
                <w:szCs w:val="20"/>
              </w:rPr>
            </w:pPr>
            <w:r>
              <w:rPr>
                <w:rFonts w:ascii="Arial" w:hAnsi="Arial" w:cs="Arial"/>
                <w:sz w:val="20"/>
                <w:szCs w:val="20"/>
              </w:rPr>
              <w:t>Directions</w:t>
            </w:r>
          </w:p>
        </w:tc>
        <w:tc>
          <w:tcPr>
            <w:tcW w:w="7538" w:type="dxa"/>
            <w:gridSpan w:val="2"/>
          </w:tcPr>
          <w:p w14:paraId="6D609A9D" w14:textId="078BC217" w:rsidR="00F43747" w:rsidRDefault="00F43747" w:rsidP="00F43747">
            <w:pPr>
              <w:pStyle w:val="NoSpacing"/>
              <w:jc w:val="both"/>
              <w:rPr>
                <w:rFonts w:ascii="Arial" w:hAnsi="Arial" w:cs="Arial"/>
                <w:sz w:val="20"/>
                <w:szCs w:val="20"/>
              </w:rPr>
            </w:pPr>
            <w:r>
              <w:rPr>
                <w:rFonts w:ascii="Arial" w:hAnsi="Arial" w:cs="Arial"/>
                <w:sz w:val="20"/>
                <w:szCs w:val="20"/>
              </w:rPr>
              <w:t>From the back gate</w:t>
            </w:r>
            <w:r w:rsidR="00CE557C">
              <w:rPr>
                <w:rFonts w:ascii="Arial" w:hAnsi="Arial" w:cs="Arial"/>
                <w:sz w:val="20"/>
                <w:szCs w:val="20"/>
              </w:rPr>
              <w:t>,</w:t>
            </w:r>
            <w:bookmarkStart w:id="0" w:name="_GoBack"/>
            <w:bookmarkEnd w:id="0"/>
            <w:r>
              <w:rPr>
                <w:rFonts w:ascii="Arial" w:hAnsi="Arial" w:cs="Arial"/>
                <w:sz w:val="20"/>
                <w:szCs w:val="20"/>
              </w:rPr>
              <w:t xml:space="preserve"> </w:t>
            </w:r>
            <w:r w:rsidR="00CE557C">
              <w:rPr>
                <w:rFonts w:ascii="Arial" w:hAnsi="Arial" w:cs="Arial"/>
                <w:sz w:val="20"/>
                <w:szCs w:val="20"/>
              </w:rPr>
              <w:t>turn right to the end of road. T</w:t>
            </w:r>
            <w:r>
              <w:rPr>
                <w:rFonts w:ascii="Arial" w:hAnsi="Arial" w:cs="Arial"/>
                <w:sz w:val="20"/>
                <w:szCs w:val="20"/>
              </w:rPr>
              <w:t xml:space="preserve">urn </w:t>
            </w:r>
            <w:r w:rsidR="00542556">
              <w:rPr>
                <w:rFonts w:ascii="Arial" w:hAnsi="Arial" w:cs="Arial"/>
                <w:sz w:val="20"/>
                <w:szCs w:val="20"/>
              </w:rPr>
              <w:t xml:space="preserve">left to the roundabout take the second exit to the right, follow road to end of a T junction and turn right, follow road until you reach the roundabout, take the first exit onto the A442 and follow the road to the trench lock island, turn left onto castle street and straight over small </w:t>
            </w:r>
            <w:r w:rsidR="00542556">
              <w:rPr>
                <w:rFonts w:ascii="Arial" w:hAnsi="Arial" w:cs="Arial"/>
                <w:sz w:val="20"/>
                <w:szCs w:val="20"/>
              </w:rPr>
              <w:lastRenderedPageBreak/>
              <w:t xml:space="preserve">roundabout, past </w:t>
            </w:r>
            <w:r w:rsidR="00F540CF">
              <w:rPr>
                <w:rFonts w:ascii="Arial" w:hAnsi="Arial" w:cs="Arial"/>
                <w:sz w:val="20"/>
                <w:szCs w:val="20"/>
              </w:rPr>
              <w:t>L</w:t>
            </w:r>
            <w:r w:rsidR="00542556">
              <w:rPr>
                <w:rFonts w:ascii="Arial" w:hAnsi="Arial" w:cs="Arial"/>
                <w:sz w:val="20"/>
                <w:szCs w:val="20"/>
              </w:rPr>
              <w:t>idl and straight over lights, stay on the left side of the road and straight through the next light</w:t>
            </w:r>
            <w:r w:rsidR="00CF6156">
              <w:rPr>
                <w:rFonts w:ascii="Arial" w:hAnsi="Arial" w:cs="Arial"/>
                <w:sz w:val="20"/>
                <w:szCs w:val="20"/>
              </w:rPr>
              <w:t>s</w:t>
            </w:r>
            <w:r w:rsidR="00542556">
              <w:rPr>
                <w:rFonts w:ascii="Arial" w:hAnsi="Arial" w:cs="Arial"/>
                <w:sz w:val="20"/>
                <w:szCs w:val="20"/>
              </w:rPr>
              <w:t xml:space="preserve"> onto </w:t>
            </w:r>
            <w:r w:rsidR="00F540CF">
              <w:rPr>
                <w:rFonts w:ascii="Arial" w:hAnsi="Arial" w:cs="Arial"/>
                <w:sz w:val="20"/>
                <w:szCs w:val="20"/>
              </w:rPr>
              <w:t>H</w:t>
            </w:r>
            <w:r w:rsidR="00542556">
              <w:rPr>
                <w:rFonts w:ascii="Arial" w:hAnsi="Arial" w:cs="Arial"/>
                <w:sz w:val="20"/>
                <w:szCs w:val="20"/>
              </w:rPr>
              <w:t>aybridge road follow until you get to the roundabout with furrows on</w:t>
            </w:r>
            <w:r w:rsidR="00F540CF">
              <w:rPr>
                <w:rFonts w:ascii="Arial" w:hAnsi="Arial" w:cs="Arial"/>
                <w:sz w:val="20"/>
                <w:szCs w:val="20"/>
              </w:rPr>
              <w:t xml:space="preserve"> </w:t>
            </w:r>
            <w:r w:rsidR="00542556">
              <w:rPr>
                <w:rFonts w:ascii="Arial" w:hAnsi="Arial" w:cs="Arial"/>
                <w:sz w:val="20"/>
                <w:szCs w:val="20"/>
              </w:rPr>
              <w:t>it.  Turn right onto</w:t>
            </w:r>
            <w:r w:rsidR="00CF6156">
              <w:rPr>
                <w:rFonts w:ascii="Arial" w:hAnsi="Arial" w:cs="Arial"/>
                <w:sz w:val="20"/>
                <w:szCs w:val="20"/>
              </w:rPr>
              <w:t xml:space="preserve"> A</w:t>
            </w:r>
            <w:r w:rsidR="00542556">
              <w:rPr>
                <w:rFonts w:ascii="Arial" w:hAnsi="Arial" w:cs="Arial"/>
                <w:sz w:val="20"/>
                <w:szCs w:val="20"/>
              </w:rPr>
              <w:t xml:space="preserve">5223 </w:t>
            </w:r>
            <w:r w:rsidR="00F540CF">
              <w:rPr>
                <w:rFonts w:ascii="Arial" w:hAnsi="Arial" w:cs="Arial"/>
                <w:sz w:val="20"/>
                <w:szCs w:val="20"/>
              </w:rPr>
              <w:t>W</w:t>
            </w:r>
            <w:r w:rsidR="00542556">
              <w:rPr>
                <w:rFonts w:ascii="Arial" w:hAnsi="Arial" w:cs="Arial"/>
                <w:sz w:val="20"/>
                <w:szCs w:val="20"/>
              </w:rPr>
              <w:t>hitchurch drive and follow until you reach another roundabout</w:t>
            </w:r>
            <w:r w:rsidR="00F540CF">
              <w:rPr>
                <w:rFonts w:ascii="Arial" w:hAnsi="Arial" w:cs="Arial"/>
                <w:sz w:val="20"/>
                <w:szCs w:val="20"/>
              </w:rPr>
              <w:t>, take the third exit onto the entrance to The Princess Royal Hospital.</w:t>
            </w:r>
          </w:p>
        </w:tc>
      </w:tr>
      <w:tr w:rsidR="00F43747" w14:paraId="5D8B46DF" w14:textId="23607C34" w:rsidTr="00F43747">
        <w:trPr>
          <w:trHeight w:val="376"/>
        </w:trPr>
        <w:tc>
          <w:tcPr>
            <w:tcW w:w="1778" w:type="dxa"/>
          </w:tcPr>
          <w:p w14:paraId="13AFE25A" w14:textId="58FCE979" w:rsidR="00F43747" w:rsidRDefault="00F540CF" w:rsidP="00F43747">
            <w:pPr>
              <w:pStyle w:val="NoSpacing"/>
              <w:jc w:val="both"/>
              <w:rPr>
                <w:rFonts w:ascii="Arial" w:hAnsi="Arial" w:cs="Arial"/>
                <w:sz w:val="20"/>
                <w:szCs w:val="20"/>
              </w:rPr>
            </w:pPr>
            <w:r>
              <w:rPr>
                <w:rFonts w:ascii="Arial" w:hAnsi="Arial" w:cs="Arial"/>
                <w:sz w:val="20"/>
                <w:szCs w:val="20"/>
              </w:rPr>
              <w:lastRenderedPageBreak/>
              <w:t>Journey Time</w:t>
            </w:r>
          </w:p>
        </w:tc>
        <w:tc>
          <w:tcPr>
            <w:tcW w:w="7538" w:type="dxa"/>
            <w:gridSpan w:val="2"/>
          </w:tcPr>
          <w:p w14:paraId="4789A7E3" w14:textId="775BBFB5" w:rsidR="00F43747" w:rsidRDefault="00F540CF" w:rsidP="00F43747">
            <w:pPr>
              <w:pStyle w:val="NoSpacing"/>
              <w:jc w:val="both"/>
              <w:rPr>
                <w:rFonts w:ascii="Arial" w:hAnsi="Arial" w:cs="Arial"/>
                <w:sz w:val="20"/>
                <w:szCs w:val="20"/>
              </w:rPr>
            </w:pPr>
            <w:r>
              <w:rPr>
                <w:rFonts w:ascii="Arial" w:hAnsi="Arial" w:cs="Arial"/>
                <w:sz w:val="20"/>
                <w:szCs w:val="20"/>
              </w:rPr>
              <w:t>13 minutes</w:t>
            </w:r>
          </w:p>
        </w:tc>
      </w:tr>
      <w:tr w:rsidR="00F43747" w14:paraId="1CFE458A" w14:textId="70950F2A" w:rsidTr="00F43747">
        <w:trPr>
          <w:trHeight w:val="288"/>
        </w:trPr>
        <w:tc>
          <w:tcPr>
            <w:tcW w:w="1778" w:type="dxa"/>
          </w:tcPr>
          <w:p w14:paraId="5CAE123B" w14:textId="176CB7B1" w:rsidR="00F43747" w:rsidRDefault="00F540CF" w:rsidP="00F43747">
            <w:pPr>
              <w:pStyle w:val="NoSpacing"/>
              <w:jc w:val="both"/>
              <w:rPr>
                <w:rFonts w:ascii="Arial" w:hAnsi="Arial" w:cs="Arial"/>
                <w:sz w:val="20"/>
                <w:szCs w:val="20"/>
              </w:rPr>
            </w:pPr>
            <w:r>
              <w:rPr>
                <w:rFonts w:ascii="Arial" w:hAnsi="Arial" w:cs="Arial"/>
                <w:sz w:val="20"/>
                <w:szCs w:val="20"/>
              </w:rPr>
              <w:t>Emergency Numbers</w:t>
            </w:r>
          </w:p>
        </w:tc>
        <w:tc>
          <w:tcPr>
            <w:tcW w:w="7538" w:type="dxa"/>
            <w:gridSpan w:val="2"/>
          </w:tcPr>
          <w:p w14:paraId="4BCC4147" w14:textId="590B8F2B" w:rsidR="00F43747" w:rsidRDefault="00F540CF" w:rsidP="00F43747">
            <w:pPr>
              <w:pStyle w:val="NoSpacing"/>
              <w:jc w:val="both"/>
              <w:rPr>
                <w:rFonts w:ascii="Arial" w:hAnsi="Arial" w:cs="Arial"/>
                <w:sz w:val="20"/>
                <w:szCs w:val="20"/>
              </w:rPr>
            </w:pPr>
            <w:r w:rsidRPr="00F540CF">
              <w:rPr>
                <w:rFonts w:ascii="Arial" w:hAnsi="Arial" w:cs="Arial"/>
                <w:b/>
                <w:sz w:val="20"/>
                <w:szCs w:val="20"/>
              </w:rPr>
              <w:t xml:space="preserve">999 </w:t>
            </w:r>
            <w:r w:rsidRPr="00F540CF">
              <w:rPr>
                <w:rFonts w:ascii="Arial" w:hAnsi="Arial" w:cs="Arial"/>
                <w:sz w:val="20"/>
                <w:szCs w:val="20"/>
              </w:rPr>
              <w:t>E</w:t>
            </w:r>
            <w:r>
              <w:rPr>
                <w:rFonts w:ascii="Arial" w:hAnsi="Arial" w:cs="Arial"/>
                <w:sz w:val="20"/>
                <w:szCs w:val="20"/>
              </w:rPr>
              <w:t xml:space="preserve">mergency   </w:t>
            </w:r>
            <w:r w:rsidRPr="00F540CF">
              <w:rPr>
                <w:rFonts w:ascii="Arial" w:hAnsi="Arial" w:cs="Arial"/>
                <w:b/>
                <w:sz w:val="20"/>
                <w:szCs w:val="20"/>
              </w:rPr>
              <w:t>112</w:t>
            </w:r>
            <w:r>
              <w:rPr>
                <w:rFonts w:ascii="Arial" w:hAnsi="Arial" w:cs="Arial"/>
                <w:sz w:val="20"/>
                <w:szCs w:val="20"/>
              </w:rPr>
              <w:t xml:space="preserve"> Emergency   </w:t>
            </w:r>
            <w:r w:rsidRPr="00F540CF">
              <w:rPr>
                <w:rFonts w:ascii="Arial" w:hAnsi="Arial" w:cs="Arial"/>
                <w:b/>
                <w:sz w:val="20"/>
                <w:szCs w:val="20"/>
              </w:rPr>
              <w:t>101</w:t>
            </w:r>
            <w:r>
              <w:rPr>
                <w:rFonts w:ascii="Arial" w:hAnsi="Arial" w:cs="Arial"/>
                <w:sz w:val="20"/>
                <w:szCs w:val="20"/>
              </w:rPr>
              <w:t xml:space="preserve"> non-emergency police  </w:t>
            </w:r>
          </w:p>
          <w:p w14:paraId="2173A849" w14:textId="4269D74B" w:rsidR="00F540CF" w:rsidRDefault="00F540CF" w:rsidP="00F43747">
            <w:pPr>
              <w:pStyle w:val="NoSpacing"/>
              <w:jc w:val="both"/>
              <w:rPr>
                <w:rFonts w:ascii="Arial" w:hAnsi="Arial" w:cs="Arial"/>
                <w:sz w:val="20"/>
                <w:szCs w:val="20"/>
              </w:rPr>
            </w:pPr>
            <w:r w:rsidRPr="00F540CF">
              <w:rPr>
                <w:rFonts w:ascii="Arial" w:hAnsi="Arial" w:cs="Arial"/>
                <w:b/>
                <w:sz w:val="20"/>
                <w:szCs w:val="20"/>
              </w:rPr>
              <w:t>111</w:t>
            </w:r>
            <w:r>
              <w:rPr>
                <w:rFonts w:ascii="Arial" w:hAnsi="Arial" w:cs="Arial"/>
                <w:sz w:val="20"/>
                <w:szCs w:val="20"/>
              </w:rPr>
              <w:t xml:space="preserve"> non-emergency medical line</w:t>
            </w:r>
          </w:p>
        </w:tc>
      </w:tr>
    </w:tbl>
    <w:p w14:paraId="5D3B671A" w14:textId="77777777" w:rsidR="00F43747" w:rsidRDefault="00F43747" w:rsidP="00F1694F">
      <w:pPr>
        <w:pStyle w:val="NoSpacing"/>
        <w:jc w:val="both"/>
        <w:rPr>
          <w:rFonts w:ascii="Arial" w:hAnsi="Arial" w:cs="Arial"/>
          <w:sz w:val="20"/>
          <w:szCs w:val="20"/>
        </w:rPr>
      </w:pPr>
    </w:p>
    <w:sectPr w:rsidR="00F43747" w:rsidSect="001A1CE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BF5D" w14:textId="77777777" w:rsidR="004330CF" w:rsidRDefault="004330CF" w:rsidP="00006C14">
      <w:pPr>
        <w:spacing w:after="0" w:line="240" w:lineRule="auto"/>
      </w:pPr>
      <w:r>
        <w:separator/>
      </w:r>
    </w:p>
  </w:endnote>
  <w:endnote w:type="continuationSeparator" w:id="0">
    <w:p w14:paraId="24661276" w14:textId="77777777" w:rsidR="004330CF" w:rsidRDefault="004330CF" w:rsidP="0000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B9F0B" w14:textId="77777777" w:rsidR="004330CF" w:rsidRDefault="004330CF" w:rsidP="00006C14">
      <w:pPr>
        <w:spacing w:after="0" w:line="240" w:lineRule="auto"/>
      </w:pPr>
      <w:r>
        <w:separator/>
      </w:r>
    </w:p>
  </w:footnote>
  <w:footnote w:type="continuationSeparator" w:id="0">
    <w:p w14:paraId="143EECE1" w14:textId="77777777" w:rsidR="004330CF" w:rsidRDefault="004330CF" w:rsidP="0000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620"/>
    <w:multiLevelType w:val="hybridMultilevel"/>
    <w:tmpl w:val="C81C60CC"/>
    <w:lvl w:ilvl="0" w:tplc="E80487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3D7B"/>
    <w:multiLevelType w:val="hybridMultilevel"/>
    <w:tmpl w:val="9D3E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07572"/>
    <w:multiLevelType w:val="hybridMultilevel"/>
    <w:tmpl w:val="FFC4BB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FA272B"/>
    <w:multiLevelType w:val="hybridMultilevel"/>
    <w:tmpl w:val="C00AD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5C1784"/>
    <w:multiLevelType w:val="hybridMultilevel"/>
    <w:tmpl w:val="0B9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62030"/>
    <w:multiLevelType w:val="hybridMultilevel"/>
    <w:tmpl w:val="F0C66B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7"/>
    <w:rsid w:val="00006C14"/>
    <w:rsid w:val="00052EA1"/>
    <w:rsid w:val="00065180"/>
    <w:rsid w:val="000A77AC"/>
    <w:rsid w:val="000B1D5B"/>
    <w:rsid w:val="000C14D9"/>
    <w:rsid w:val="000E6846"/>
    <w:rsid w:val="000F7EB1"/>
    <w:rsid w:val="001059A0"/>
    <w:rsid w:val="001066AE"/>
    <w:rsid w:val="00136723"/>
    <w:rsid w:val="001618FE"/>
    <w:rsid w:val="001633B6"/>
    <w:rsid w:val="00176FC7"/>
    <w:rsid w:val="001948D1"/>
    <w:rsid w:val="001952E8"/>
    <w:rsid w:val="001A1CE4"/>
    <w:rsid w:val="001A41D0"/>
    <w:rsid w:val="001B4AC8"/>
    <w:rsid w:val="001F0372"/>
    <w:rsid w:val="001F391B"/>
    <w:rsid w:val="002037D3"/>
    <w:rsid w:val="002067F9"/>
    <w:rsid w:val="002424BC"/>
    <w:rsid w:val="00291B66"/>
    <w:rsid w:val="002C69AB"/>
    <w:rsid w:val="002E0B29"/>
    <w:rsid w:val="002E1D5D"/>
    <w:rsid w:val="002E3EA7"/>
    <w:rsid w:val="002F4BBE"/>
    <w:rsid w:val="003121EB"/>
    <w:rsid w:val="00355394"/>
    <w:rsid w:val="003A2CDA"/>
    <w:rsid w:val="003B34EE"/>
    <w:rsid w:val="003D409B"/>
    <w:rsid w:val="00420862"/>
    <w:rsid w:val="004330CF"/>
    <w:rsid w:val="00434DC0"/>
    <w:rsid w:val="0046383E"/>
    <w:rsid w:val="00477ACD"/>
    <w:rsid w:val="00483DEC"/>
    <w:rsid w:val="00491D49"/>
    <w:rsid w:val="004A4CB0"/>
    <w:rsid w:val="004B41D9"/>
    <w:rsid w:val="004B5264"/>
    <w:rsid w:val="004C3C7A"/>
    <w:rsid w:val="0050657B"/>
    <w:rsid w:val="00542556"/>
    <w:rsid w:val="005A2981"/>
    <w:rsid w:val="005B6CD5"/>
    <w:rsid w:val="005D7F4F"/>
    <w:rsid w:val="005F239B"/>
    <w:rsid w:val="005F5F0B"/>
    <w:rsid w:val="00642CEB"/>
    <w:rsid w:val="00666DF1"/>
    <w:rsid w:val="00682FD2"/>
    <w:rsid w:val="006858E6"/>
    <w:rsid w:val="006C0232"/>
    <w:rsid w:val="006C2878"/>
    <w:rsid w:val="006D1FDF"/>
    <w:rsid w:val="00720C2B"/>
    <w:rsid w:val="0072453B"/>
    <w:rsid w:val="00750174"/>
    <w:rsid w:val="00847F05"/>
    <w:rsid w:val="00882DAE"/>
    <w:rsid w:val="008D1B96"/>
    <w:rsid w:val="008D2D85"/>
    <w:rsid w:val="00904DD6"/>
    <w:rsid w:val="0090620C"/>
    <w:rsid w:val="00915845"/>
    <w:rsid w:val="00950BB1"/>
    <w:rsid w:val="009C351A"/>
    <w:rsid w:val="009F67E1"/>
    <w:rsid w:val="00A24AE9"/>
    <w:rsid w:val="00A34E0E"/>
    <w:rsid w:val="00A4261D"/>
    <w:rsid w:val="00A448F5"/>
    <w:rsid w:val="00A47077"/>
    <w:rsid w:val="00A7408D"/>
    <w:rsid w:val="00A82472"/>
    <w:rsid w:val="00A8718B"/>
    <w:rsid w:val="00AB7EF0"/>
    <w:rsid w:val="00AF0D89"/>
    <w:rsid w:val="00B32D66"/>
    <w:rsid w:val="00B5547C"/>
    <w:rsid w:val="00B7475E"/>
    <w:rsid w:val="00C24C26"/>
    <w:rsid w:val="00C4774D"/>
    <w:rsid w:val="00C52FA5"/>
    <w:rsid w:val="00C55FBF"/>
    <w:rsid w:val="00C625CA"/>
    <w:rsid w:val="00C91114"/>
    <w:rsid w:val="00C919C8"/>
    <w:rsid w:val="00CB71C3"/>
    <w:rsid w:val="00CB781C"/>
    <w:rsid w:val="00CE557C"/>
    <w:rsid w:val="00CF6156"/>
    <w:rsid w:val="00D01F7C"/>
    <w:rsid w:val="00D75F27"/>
    <w:rsid w:val="00D7666B"/>
    <w:rsid w:val="00E046AB"/>
    <w:rsid w:val="00E04919"/>
    <w:rsid w:val="00E54863"/>
    <w:rsid w:val="00E638F8"/>
    <w:rsid w:val="00E7235C"/>
    <w:rsid w:val="00EA6227"/>
    <w:rsid w:val="00EA657D"/>
    <w:rsid w:val="00EC3E4A"/>
    <w:rsid w:val="00EC54D4"/>
    <w:rsid w:val="00EC5A5E"/>
    <w:rsid w:val="00EC7A1C"/>
    <w:rsid w:val="00EF1B1E"/>
    <w:rsid w:val="00F1694F"/>
    <w:rsid w:val="00F16A7F"/>
    <w:rsid w:val="00F174D3"/>
    <w:rsid w:val="00F348B2"/>
    <w:rsid w:val="00F43747"/>
    <w:rsid w:val="00F460D0"/>
    <w:rsid w:val="00F540CF"/>
    <w:rsid w:val="00F57FA1"/>
    <w:rsid w:val="00F774A5"/>
    <w:rsid w:val="00F80F73"/>
    <w:rsid w:val="00F92BD8"/>
    <w:rsid w:val="00F94C3B"/>
    <w:rsid w:val="00FA18A0"/>
    <w:rsid w:val="00FA6AA4"/>
    <w:rsid w:val="00FD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F0B7"/>
  <w15:docId w15:val="{97E87090-431B-483B-B884-A72B103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FD2"/>
    <w:pPr>
      <w:spacing w:after="0" w:line="240" w:lineRule="auto"/>
    </w:pPr>
  </w:style>
  <w:style w:type="paragraph" w:styleId="NormalWeb">
    <w:name w:val="Normal (Web)"/>
    <w:basedOn w:val="Normal"/>
    <w:uiPriority w:val="99"/>
    <w:semiHidden/>
    <w:unhideWhenUsed/>
    <w:rsid w:val="001367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9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9B"/>
    <w:rPr>
      <w:rFonts w:ascii="Tahoma" w:hAnsi="Tahoma" w:cs="Tahoma"/>
      <w:sz w:val="16"/>
      <w:szCs w:val="16"/>
    </w:rPr>
  </w:style>
  <w:style w:type="character" w:styleId="Hyperlink">
    <w:name w:val="Hyperlink"/>
    <w:basedOn w:val="DefaultParagraphFont"/>
    <w:uiPriority w:val="99"/>
    <w:unhideWhenUsed/>
    <w:rsid w:val="005F239B"/>
    <w:rPr>
      <w:color w:val="0000FF" w:themeColor="hyperlink"/>
      <w:u w:val="single"/>
    </w:rPr>
  </w:style>
  <w:style w:type="paragraph" w:styleId="Header">
    <w:name w:val="header"/>
    <w:basedOn w:val="Normal"/>
    <w:link w:val="HeaderChar"/>
    <w:uiPriority w:val="99"/>
    <w:unhideWhenUsed/>
    <w:rsid w:val="00006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C14"/>
  </w:style>
  <w:style w:type="paragraph" w:styleId="Footer">
    <w:name w:val="footer"/>
    <w:basedOn w:val="Normal"/>
    <w:link w:val="FooterChar"/>
    <w:uiPriority w:val="99"/>
    <w:unhideWhenUsed/>
    <w:rsid w:val="00006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C14"/>
  </w:style>
  <w:style w:type="character" w:styleId="Strong">
    <w:name w:val="Strong"/>
    <w:basedOn w:val="DefaultParagraphFont"/>
    <w:uiPriority w:val="22"/>
    <w:qFormat/>
    <w:rsid w:val="00F57FA1"/>
    <w:rPr>
      <w:b/>
      <w:bCs/>
    </w:rPr>
  </w:style>
  <w:style w:type="character" w:customStyle="1" w:styleId="UnresolvedMention">
    <w:name w:val="Unresolved Mention"/>
    <w:basedOn w:val="DefaultParagraphFont"/>
    <w:uiPriority w:val="99"/>
    <w:semiHidden/>
    <w:unhideWhenUsed/>
    <w:rsid w:val="000E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3151">
      <w:bodyDiv w:val="1"/>
      <w:marLeft w:val="0"/>
      <w:marRight w:val="0"/>
      <w:marTop w:val="0"/>
      <w:marBottom w:val="0"/>
      <w:divBdr>
        <w:top w:val="none" w:sz="0" w:space="0" w:color="auto"/>
        <w:left w:val="none" w:sz="0" w:space="0" w:color="auto"/>
        <w:bottom w:val="none" w:sz="0" w:space="0" w:color="auto"/>
        <w:right w:val="none" w:sz="0" w:space="0" w:color="auto"/>
      </w:divBdr>
    </w:div>
    <w:div w:id="17701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Fruit of the Loom</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walrond" &lt;natashawalrond@outlook.com&gt;</dc:creator>
  <cp:lastModifiedBy>Natasha</cp:lastModifiedBy>
  <cp:revision>3</cp:revision>
  <cp:lastPrinted>2018-11-08T22:27:00Z</cp:lastPrinted>
  <dcterms:created xsi:type="dcterms:W3CDTF">2023-06-21T17:56:00Z</dcterms:created>
  <dcterms:modified xsi:type="dcterms:W3CDTF">2023-06-28T18:34:00Z</dcterms:modified>
</cp:coreProperties>
</file>